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085241" w:rsidRDefault="00085241" w:rsidP="00781082">
      <w:pPr>
        <w:tabs>
          <w:tab w:val="left" w:pos="1843"/>
        </w:tabs>
        <w:spacing w:after="0" w:line="276" w:lineRule="auto"/>
        <w:jc w:val="both"/>
        <w:rPr>
          <w:rFonts w:ascii="Palatino Linotype" w:hAnsi="Palatino Linotype" w:cs="Tahoma"/>
          <w:b/>
          <w:sz w:val="24"/>
          <w:szCs w:val="24"/>
        </w:rPr>
      </w:pPr>
    </w:p>
    <w:p w:rsidR="00A22273" w:rsidRPr="00A0224B" w:rsidRDefault="00A22273" w:rsidP="00781082">
      <w:pPr>
        <w:tabs>
          <w:tab w:val="left" w:pos="1843"/>
        </w:tabs>
        <w:spacing w:after="0" w:line="276" w:lineRule="auto"/>
        <w:jc w:val="both"/>
        <w:rPr>
          <w:rFonts w:ascii="Palatino Linotype" w:hAnsi="Palatino Linotype" w:cs="Tahoma"/>
          <w:b/>
          <w:sz w:val="10"/>
          <w:szCs w:val="10"/>
        </w:rPr>
      </w:pPr>
    </w:p>
    <w:p w:rsidR="009E0861" w:rsidRDefault="009E0861" w:rsidP="0089469D">
      <w:pPr>
        <w:tabs>
          <w:tab w:val="left" w:pos="1843"/>
        </w:tabs>
        <w:spacing w:after="0" w:line="276" w:lineRule="auto"/>
        <w:jc w:val="both"/>
        <w:rPr>
          <w:rFonts w:ascii="Palatino Linotype" w:hAnsi="Palatino Linotype" w:cs="Tahoma"/>
          <w:b/>
          <w:sz w:val="24"/>
          <w:szCs w:val="24"/>
        </w:rPr>
      </w:pPr>
      <w:r w:rsidRPr="00085241">
        <w:rPr>
          <w:rFonts w:ascii="Palatino Linotype" w:hAnsi="Palatino Linotype" w:cs="Tahoma"/>
          <w:b/>
          <w:sz w:val="24"/>
          <w:szCs w:val="24"/>
        </w:rPr>
        <w:t xml:space="preserve">VOTO PARTICULAR QUE FORMULA EL COMISIONADO LUIS GUSTAVO PARRA NORIEGA, EN RELACIÓN CON LA RESOLUCIÓN DEL RECURSO DE REVISIÓN </w:t>
      </w:r>
      <w:r w:rsidR="00A074E7">
        <w:rPr>
          <w:rFonts w:ascii="Palatino Linotype" w:hAnsi="Palatino Linotype" w:cs="Tahoma"/>
          <w:b/>
          <w:sz w:val="24"/>
          <w:szCs w:val="24"/>
        </w:rPr>
        <w:t>03680</w:t>
      </w:r>
      <w:r w:rsidR="00DE4452" w:rsidRPr="00085241">
        <w:rPr>
          <w:rFonts w:ascii="Palatino Linotype" w:hAnsi="Palatino Linotype" w:cs="Tahoma"/>
          <w:b/>
          <w:sz w:val="24"/>
          <w:szCs w:val="24"/>
        </w:rPr>
        <w:t>/INFOEM/IP/RR/2018</w:t>
      </w:r>
      <w:r w:rsidRPr="00085241">
        <w:rPr>
          <w:rFonts w:ascii="Palatino Linotype" w:hAnsi="Palatino Linotype" w:cs="Tahoma"/>
          <w:b/>
          <w:caps/>
          <w:sz w:val="24"/>
          <w:szCs w:val="24"/>
        </w:rPr>
        <w:t>,</w:t>
      </w:r>
      <w:r w:rsidRPr="00085241">
        <w:rPr>
          <w:rFonts w:ascii="Palatino Linotype" w:hAnsi="Palatino Linotype" w:cs="Tahoma"/>
          <w:b/>
          <w:sz w:val="24"/>
          <w:szCs w:val="24"/>
        </w:rPr>
        <w:t xml:space="preserve"> PROMOVIDO EN </w:t>
      </w:r>
      <w:r w:rsidR="00792848">
        <w:rPr>
          <w:rFonts w:ascii="Palatino Linotype" w:hAnsi="Palatino Linotype" w:cs="Tahoma"/>
          <w:b/>
          <w:sz w:val="24"/>
          <w:szCs w:val="24"/>
        </w:rPr>
        <w:t xml:space="preserve">CONTRA </w:t>
      </w:r>
      <w:r w:rsidR="00A074E7">
        <w:rPr>
          <w:rFonts w:ascii="Palatino Linotype" w:hAnsi="Palatino Linotype" w:cs="Tahoma"/>
          <w:b/>
          <w:sz w:val="24"/>
          <w:szCs w:val="24"/>
        </w:rPr>
        <w:t>DE LA SECRETARÍA DE DESARROLLO URBANO Y METROPOLITANO.</w:t>
      </w:r>
    </w:p>
    <w:p w:rsidR="0089469D" w:rsidRPr="00085241" w:rsidRDefault="0089469D" w:rsidP="0089469D">
      <w:pPr>
        <w:tabs>
          <w:tab w:val="left" w:pos="1843"/>
        </w:tabs>
        <w:spacing w:after="0" w:line="276" w:lineRule="auto"/>
        <w:jc w:val="both"/>
        <w:rPr>
          <w:rFonts w:ascii="Palatino Linotype" w:hAnsi="Palatino Linotype" w:cs="Tahoma"/>
          <w:sz w:val="24"/>
          <w:szCs w:val="24"/>
        </w:rPr>
      </w:pPr>
    </w:p>
    <w:p w:rsidR="009E0861" w:rsidRPr="00085241" w:rsidRDefault="009E0861" w:rsidP="00A462CB">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085241">
        <w:rPr>
          <w:rFonts w:ascii="Palatino Linotype" w:hAnsi="Palatino Linotype" w:cs="Tahoma"/>
          <w:b/>
          <w:sz w:val="24"/>
          <w:szCs w:val="24"/>
        </w:rPr>
        <w:t>Voto Particular</w:t>
      </w:r>
      <w:r w:rsidRPr="00085241">
        <w:rPr>
          <w:rFonts w:ascii="Palatino Linotype" w:hAnsi="Palatino Linotype" w:cs="Tahoma"/>
          <w:sz w:val="24"/>
          <w:szCs w:val="24"/>
        </w:rPr>
        <w:t xml:space="preserve"> por no compartir en su totalidad las consideraciones que sustentan la Resolución del Recurso de Revisión </w:t>
      </w:r>
      <w:r w:rsidR="00A742D1" w:rsidRPr="00023B3D">
        <w:rPr>
          <w:rFonts w:ascii="Palatino Linotype" w:hAnsi="Palatino Linotype" w:cs="Tahoma"/>
          <w:b/>
          <w:sz w:val="24"/>
          <w:szCs w:val="24"/>
        </w:rPr>
        <w:t>0</w:t>
      </w:r>
      <w:r w:rsidR="00A074E7">
        <w:rPr>
          <w:rFonts w:ascii="Palatino Linotype" w:hAnsi="Palatino Linotype" w:cs="Tahoma"/>
          <w:b/>
          <w:sz w:val="24"/>
          <w:szCs w:val="24"/>
        </w:rPr>
        <w:t>3680</w:t>
      </w:r>
      <w:r w:rsidR="00A742D1" w:rsidRPr="00023B3D">
        <w:rPr>
          <w:rFonts w:ascii="Palatino Linotype" w:hAnsi="Palatino Linotype" w:cs="Tahoma"/>
          <w:b/>
          <w:sz w:val="24"/>
          <w:szCs w:val="24"/>
        </w:rPr>
        <w:t>/INFOEM/IP/RR/</w:t>
      </w:r>
      <w:r w:rsidR="00104333" w:rsidRPr="00023B3D">
        <w:rPr>
          <w:rFonts w:ascii="Palatino Linotype" w:hAnsi="Palatino Linotype" w:cs="Tahoma"/>
          <w:b/>
          <w:sz w:val="24"/>
          <w:szCs w:val="24"/>
        </w:rPr>
        <w:t>2018</w:t>
      </w:r>
      <w:r w:rsidR="00104333" w:rsidRPr="00085241">
        <w:rPr>
          <w:rFonts w:ascii="Palatino Linotype" w:hAnsi="Palatino Linotype" w:cs="Tahoma"/>
          <w:sz w:val="24"/>
          <w:szCs w:val="24"/>
        </w:rPr>
        <w:t>.</w:t>
      </w:r>
    </w:p>
    <w:p w:rsidR="009E0861" w:rsidRPr="00085241" w:rsidRDefault="009E0861" w:rsidP="00A462CB">
      <w:pPr>
        <w:spacing w:after="0" w:line="276" w:lineRule="auto"/>
        <w:jc w:val="both"/>
        <w:rPr>
          <w:rFonts w:ascii="Palatino Linotype" w:hAnsi="Palatino Linotype" w:cs="Tahoma"/>
          <w:sz w:val="24"/>
          <w:szCs w:val="24"/>
        </w:rPr>
      </w:pPr>
    </w:p>
    <w:p w:rsidR="00D11C52" w:rsidRDefault="003C374F" w:rsidP="00A074E7">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Tal como se advierte en la resolución </w:t>
      </w:r>
      <w:r w:rsidR="00450B68">
        <w:rPr>
          <w:rFonts w:ascii="Palatino Linotype" w:hAnsi="Palatino Linotype" w:cs="Tahoma"/>
          <w:sz w:val="24"/>
          <w:szCs w:val="24"/>
        </w:rPr>
        <w:t xml:space="preserve">en comento, la </w:t>
      </w:r>
      <w:r>
        <w:rPr>
          <w:rFonts w:ascii="Palatino Linotype" w:hAnsi="Palatino Linotype" w:cs="Tahoma"/>
          <w:sz w:val="24"/>
          <w:szCs w:val="24"/>
        </w:rPr>
        <w:t xml:space="preserve">particular requirió conocer </w:t>
      </w:r>
      <w:r w:rsidR="00A074E7">
        <w:rPr>
          <w:rFonts w:ascii="Palatino Linotype" w:hAnsi="Palatino Linotype" w:cs="Tahoma"/>
          <w:sz w:val="24"/>
          <w:szCs w:val="24"/>
        </w:rPr>
        <w:t>las respuestas otorgadas por la Unidad Jurídica a los peticionarios</w:t>
      </w:r>
      <w:r w:rsidR="00A45DF6">
        <w:rPr>
          <w:rFonts w:ascii="Palatino Linotype" w:hAnsi="Palatino Linotype" w:cs="Tahoma"/>
          <w:sz w:val="24"/>
          <w:szCs w:val="24"/>
        </w:rPr>
        <w:t xml:space="preserve"> del Sujeto Obligado dentro del plazo comprendido </w:t>
      </w:r>
      <w:r w:rsidR="00A074E7">
        <w:rPr>
          <w:rFonts w:ascii="Palatino Linotype" w:hAnsi="Palatino Linotype" w:cs="Tahoma"/>
          <w:sz w:val="24"/>
          <w:szCs w:val="24"/>
        </w:rPr>
        <w:t>de enero de dos mil dieciocho a la fecha de interposición de la solicitud de información.</w:t>
      </w:r>
    </w:p>
    <w:p w:rsidR="003C374F" w:rsidRDefault="003C374F" w:rsidP="00A462CB">
      <w:pPr>
        <w:spacing w:after="0" w:line="276" w:lineRule="auto"/>
        <w:jc w:val="both"/>
        <w:rPr>
          <w:rFonts w:ascii="Palatino Linotype" w:hAnsi="Palatino Linotype" w:cs="Tahoma"/>
          <w:sz w:val="24"/>
          <w:szCs w:val="24"/>
        </w:rPr>
      </w:pPr>
    </w:p>
    <w:p w:rsidR="00A074E7" w:rsidRDefault="00A074E7"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En respuesta, el Sujeto Obligado indicó a la particular que la información proporcionada en la solicitud de acceso a la información no era suficiente para identificar de manera precisa el documento pretendido.</w:t>
      </w:r>
      <w:r w:rsidR="00A45DF6">
        <w:rPr>
          <w:rFonts w:ascii="Palatino Linotype" w:hAnsi="Palatino Linotype" w:cs="Tahoma"/>
          <w:sz w:val="24"/>
          <w:szCs w:val="24"/>
        </w:rPr>
        <w:t xml:space="preserve"> </w:t>
      </w:r>
      <w:r>
        <w:rPr>
          <w:rFonts w:ascii="Palatino Linotype" w:hAnsi="Palatino Linotype" w:cs="Tahoma"/>
          <w:sz w:val="24"/>
          <w:szCs w:val="24"/>
        </w:rPr>
        <w:t xml:space="preserve">Inconforme con el proceder del Sujeto Obligado, la particular presentó un recurso de revisión ante este Instituto, </w:t>
      </w:r>
      <w:r w:rsidR="002A0907">
        <w:rPr>
          <w:rFonts w:ascii="Palatino Linotype" w:hAnsi="Palatino Linotype" w:cs="Tahoma"/>
          <w:sz w:val="24"/>
          <w:szCs w:val="24"/>
        </w:rPr>
        <w:t xml:space="preserve">en el que </w:t>
      </w:r>
      <w:r>
        <w:rPr>
          <w:rFonts w:ascii="Palatino Linotype" w:hAnsi="Palatino Linotype" w:cs="Tahoma"/>
          <w:sz w:val="24"/>
          <w:szCs w:val="24"/>
        </w:rPr>
        <w:t>manifest</w:t>
      </w:r>
      <w:r w:rsidR="002A0907">
        <w:rPr>
          <w:rFonts w:ascii="Palatino Linotype" w:hAnsi="Palatino Linotype" w:cs="Tahoma"/>
          <w:sz w:val="24"/>
          <w:szCs w:val="24"/>
        </w:rPr>
        <w:t>ó</w:t>
      </w:r>
      <w:r>
        <w:rPr>
          <w:rFonts w:ascii="Palatino Linotype" w:hAnsi="Palatino Linotype" w:cs="Tahoma"/>
          <w:sz w:val="24"/>
          <w:szCs w:val="24"/>
        </w:rPr>
        <w:t xml:space="preserve"> como agravio la evasiva de la autoridad para otorgar la información requerida, puesto que la solicitud es muy clara.</w:t>
      </w:r>
    </w:p>
    <w:p w:rsidR="00A074E7" w:rsidRDefault="00A074E7" w:rsidP="00A462CB">
      <w:pPr>
        <w:spacing w:after="0" w:line="276" w:lineRule="auto"/>
        <w:jc w:val="both"/>
        <w:rPr>
          <w:rFonts w:ascii="Palatino Linotype" w:hAnsi="Palatino Linotype" w:cs="Tahoma"/>
          <w:sz w:val="24"/>
          <w:szCs w:val="24"/>
        </w:rPr>
      </w:pPr>
    </w:p>
    <w:p w:rsidR="00A074E7" w:rsidRDefault="00A074E7"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Así, mediante su </w:t>
      </w:r>
      <w:r w:rsidR="002A0907">
        <w:rPr>
          <w:rFonts w:ascii="Palatino Linotype" w:hAnsi="Palatino Linotype" w:cs="Tahoma"/>
          <w:sz w:val="24"/>
          <w:szCs w:val="24"/>
        </w:rPr>
        <w:t>I</w:t>
      </w:r>
      <w:r>
        <w:rPr>
          <w:rFonts w:ascii="Palatino Linotype" w:hAnsi="Palatino Linotype" w:cs="Tahoma"/>
          <w:sz w:val="24"/>
          <w:szCs w:val="24"/>
        </w:rPr>
        <w:t xml:space="preserve">nforme </w:t>
      </w:r>
      <w:r w:rsidR="002A0907">
        <w:rPr>
          <w:rFonts w:ascii="Palatino Linotype" w:hAnsi="Palatino Linotype" w:cs="Tahoma"/>
          <w:sz w:val="24"/>
          <w:szCs w:val="24"/>
        </w:rPr>
        <w:t>J</w:t>
      </w:r>
      <w:r>
        <w:rPr>
          <w:rFonts w:ascii="Palatino Linotype" w:hAnsi="Palatino Linotype" w:cs="Tahoma"/>
          <w:sz w:val="24"/>
          <w:szCs w:val="24"/>
        </w:rPr>
        <w:t xml:space="preserve">ustificado el Sujeto Obligado proporcionó a la particular la versión pública de las respuestas emitidas por la Unidad Jurídica desde enero del </w:t>
      </w:r>
      <w:r>
        <w:rPr>
          <w:rFonts w:ascii="Palatino Linotype" w:hAnsi="Palatino Linotype" w:cs="Tahoma"/>
          <w:sz w:val="24"/>
          <w:szCs w:val="24"/>
        </w:rPr>
        <w:lastRenderedPageBreak/>
        <w:t>presente año hasta la fecha de interposición de la solicitud de acceso a la información.</w:t>
      </w:r>
    </w:p>
    <w:p w:rsidR="00A074E7" w:rsidRDefault="00A074E7" w:rsidP="00A462CB">
      <w:pPr>
        <w:spacing w:after="0" w:line="276" w:lineRule="auto"/>
        <w:jc w:val="both"/>
        <w:rPr>
          <w:rFonts w:ascii="Palatino Linotype" w:hAnsi="Palatino Linotype" w:cs="Tahoma"/>
          <w:sz w:val="24"/>
          <w:szCs w:val="24"/>
        </w:rPr>
      </w:pPr>
    </w:p>
    <w:p w:rsidR="00A074E7" w:rsidRDefault="00A074E7"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Consecuentemente, la resolución de mérito analiza únicamente los requisitos de forma que debe cumplir el Sujeto Obligado en caso de clasificar información, advirtiendo que no emitió el Acta de Clasificación correspondiente, por lo que ordena su emisión.</w:t>
      </w:r>
    </w:p>
    <w:p w:rsidR="00A074E7" w:rsidRDefault="00A074E7" w:rsidP="00A462CB">
      <w:pPr>
        <w:spacing w:after="0" w:line="276" w:lineRule="auto"/>
        <w:jc w:val="both"/>
        <w:rPr>
          <w:rFonts w:ascii="Palatino Linotype" w:hAnsi="Palatino Linotype" w:cs="Tahoma"/>
          <w:sz w:val="24"/>
          <w:szCs w:val="24"/>
        </w:rPr>
      </w:pPr>
    </w:p>
    <w:p w:rsidR="003C374F" w:rsidRDefault="00D11C52"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Es precisamente en este último punto donde </w:t>
      </w:r>
      <w:r w:rsidR="00DE2D73">
        <w:rPr>
          <w:rFonts w:ascii="Palatino Linotype" w:hAnsi="Palatino Linotype" w:cs="Tahoma"/>
          <w:sz w:val="24"/>
          <w:szCs w:val="24"/>
        </w:rPr>
        <w:t>considero</w:t>
      </w:r>
      <w:r>
        <w:rPr>
          <w:rFonts w:ascii="Palatino Linotype" w:hAnsi="Palatino Linotype" w:cs="Tahoma"/>
          <w:sz w:val="24"/>
          <w:szCs w:val="24"/>
        </w:rPr>
        <w:t xml:space="preserve"> </w:t>
      </w:r>
      <w:r w:rsidR="00DE2D73">
        <w:rPr>
          <w:rFonts w:ascii="Palatino Linotype" w:hAnsi="Palatino Linotype" w:cs="Tahoma"/>
          <w:sz w:val="24"/>
          <w:szCs w:val="24"/>
        </w:rPr>
        <w:t>que</w:t>
      </w:r>
      <w:r>
        <w:rPr>
          <w:rFonts w:ascii="Palatino Linotype" w:hAnsi="Palatino Linotype" w:cs="Tahoma"/>
          <w:sz w:val="24"/>
          <w:szCs w:val="24"/>
        </w:rPr>
        <w:t xml:space="preserve"> la </w:t>
      </w:r>
      <w:r w:rsidR="00DE2D73">
        <w:rPr>
          <w:rFonts w:ascii="Palatino Linotype" w:hAnsi="Palatino Linotype" w:cs="Tahoma"/>
          <w:sz w:val="24"/>
          <w:szCs w:val="24"/>
        </w:rPr>
        <w:t>R</w:t>
      </w:r>
      <w:r>
        <w:rPr>
          <w:rFonts w:ascii="Palatino Linotype" w:hAnsi="Palatino Linotype" w:cs="Tahoma"/>
          <w:sz w:val="24"/>
          <w:szCs w:val="24"/>
        </w:rPr>
        <w:t xml:space="preserve">esolución que nos ocupa, </w:t>
      </w:r>
      <w:r w:rsidR="00DE2D73">
        <w:rPr>
          <w:rFonts w:ascii="Palatino Linotype" w:hAnsi="Palatino Linotype" w:cs="Tahoma"/>
          <w:sz w:val="24"/>
          <w:szCs w:val="24"/>
        </w:rPr>
        <w:t>debió retomar</w:t>
      </w:r>
      <w:r>
        <w:rPr>
          <w:rFonts w:ascii="Palatino Linotype" w:hAnsi="Palatino Linotype" w:cs="Tahoma"/>
          <w:sz w:val="24"/>
          <w:szCs w:val="24"/>
        </w:rPr>
        <w:t xml:space="preserve"> lo resuelto por el Instituto Nacional de Transparencia, Acceso a la Información Pública y Protección de Datos Personales, en el Recurso de Inconformidad número RIA 0118/18</w:t>
      </w:r>
      <w:r w:rsidR="00F030F8">
        <w:rPr>
          <w:rFonts w:ascii="Palatino Linotype" w:hAnsi="Palatino Linotype" w:cs="Tahoma"/>
          <w:sz w:val="24"/>
          <w:szCs w:val="24"/>
        </w:rPr>
        <w:t xml:space="preserve">, </w:t>
      </w:r>
      <w:r w:rsidR="00DE2D73">
        <w:rPr>
          <w:rFonts w:ascii="Palatino Linotype" w:hAnsi="Palatino Linotype" w:cs="Tahoma"/>
          <w:sz w:val="24"/>
          <w:szCs w:val="24"/>
        </w:rPr>
        <w:t>en el sentido de no</w:t>
      </w:r>
      <w:r w:rsidR="00F030F8">
        <w:rPr>
          <w:rFonts w:ascii="Palatino Linotype" w:hAnsi="Palatino Linotype" w:cs="Tahoma"/>
          <w:sz w:val="24"/>
          <w:szCs w:val="24"/>
        </w:rPr>
        <w:t xml:space="preserve"> </w:t>
      </w:r>
      <w:r w:rsidR="00A074E7">
        <w:rPr>
          <w:rFonts w:ascii="Palatino Linotype" w:hAnsi="Palatino Linotype" w:cs="Tahoma"/>
          <w:sz w:val="24"/>
          <w:szCs w:val="24"/>
        </w:rPr>
        <w:t>ceñirse únicamente a verificar el cumplimiento de los requisitos de forma en el procedimiento de clasificación de la información</w:t>
      </w:r>
      <w:r w:rsidR="00F030F8">
        <w:rPr>
          <w:rFonts w:ascii="Palatino Linotype" w:hAnsi="Palatino Linotype" w:cs="Tahoma"/>
          <w:sz w:val="24"/>
          <w:szCs w:val="24"/>
        </w:rPr>
        <w:t xml:space="preserve">, sino también </w:t>
      </w:r>
      <w:r w:rsidR="00A074E7">
        <w:rPr>
          <w:rFonts w:ascii="Palatino Linotype" w:hAnsi="Palatino Linotype" w:cs="Tahoma"/>
          <w:sz w:val="24"/>
          <w:szCs w:val="24"/>
        </w:rPr>
        <w:t>a elaborar el análisis del</w:t>
      </w:r>
      <w:r w:rsidR="00F030F8">
        <w:rPr>
          <w:rFonts w:ascii="Palatino Linotype" w:hAnsi="Palatino Linotype" w:cs="Tahoma"/>
          <w:sz w:val="24"/>
          <w:szCs w:val="24"/>
        </w:rPr>
        <w:t xml:space="preserve"> por qué la información solicitada se adecua a la o las hipótesis señaladas.</w:t>
      </w:r>
    </w:p>
    <w:p w:rsidR="00F030F8" w:rsidRDefault="00F030F8" w:rsidP="00A462CB">
      <w:pPr>
        <w:spacing w:after="0" w:line="276" w:lineRule="auto"/>
        <w:jc w:val="both"/>
        <w:rPr>
          <w:rFonts w:ascii="Palatino Linotype" w:hAnsi="Palatino Linotype" w:cs="Tahoma"/>
          <w:sz w:val="24"/>
          <w:szCs w:val="24"/>
        </w:rPr>
      </w:pPr>
    </w:p>
    <w:p w:rsidR="00F030F8" w:rsidRDefault="00A074E7"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Para ello, se debe</w:t>
      </w:r>
      <w:r w:rsidR="00F030F8">
        <w:rPr>
          <w:rFonts w:ascii="Palatino Linotype" w:hAnsi="Palatino Linotype" w:cs="Tahoma"/>
          <w:sz w:val="24"/>
          <w:szCs w:val="24"/>
        </w:rPr>
        <w:t xml:space="preserve"> efectuar la valoración respecto del daño que causaría la divulgación de la información, con la finalidad de </w:t>
      </w:r>
      <w:r w:rsidR="00F030F8" w:rsidRPr="00F030F8">
        <w:rPr>
          <w:rFonts w:ascii="Palatino Linotype" w:hAnsi="Palatino Linotype" w:cs="Tahoma"/>
          <w:sz w:val="24"/>
          <w:szCs w:val="24"/>
        </w:rPr>
        <w:t>sustentar la reserva de la información</w:t>
      </w:r>
      <w:r w:rsidR="00F030F8">
        <w:rPr>
          <w:rFonts w:ascii="Palatino Linotype" w:hAnsi="Palatino Linotype" w:cs="Tahoma"/>
          <w:sz w:val="24"/>
          <w:szCs w:val="24"/>
        </w:rPr>
        <w:t>,</w:t>
      </w:r>
      <w:r w:rsidR="00F030F8" w:rsidRPr="00F030F8">
        <w:t xml:space="preserve"> </w:t>
      </w:r>
      <w:r w:rsidR="00F030F8" w:rsidRPr="00F030F8">
        <w:rPr>
          <w:rFonts w:ascii="Palatino Linotype" w:hAnsi="Palatino Linotype" w:cs="Tahoma"/>
          <w:sz w:val="24"/>
          <w:szCs w:val="24"/>
        </w:rPr>
        <w:t xml:space="preserve">máxime cuando </w:t>
      </w:r>
      <w:r w:rsidR="00F030F8">
        <w:rPr>
          <w:rFonts w:ascii="Palatino Linotype" w:hAnsi="Palatino Linotype" w:cs="Tahoma"/>
          <w:sz w:val="24"/>
          <w:szCs w:val="24"/>
        </w:rPr>
        <w:t>el sujeto obligado</w:t>
      </w:r>
      <w:r w:rsidR="00F030F8" w:rsidRPr="00F030F8">
        <w:rPr>
          <w:rFonts w:ascii="Palatino Linotype" w:hAnsi="Palatino Linotype" w:cs="Tahoma"/>
          <w:sz w:val="24"/>
          <w:szCs w:val="24"/>
        </w:rPr>
        <w:t xml:space="preserve"> omitió precisar los elementos de daño que pudiera causar la difusión de la información</w:t>
      </w:r>
      <w:r w:rsidR="00F030F8">
        <w:rPr>
          <w:rFonts w:ascii="Palatino Linotype" w:hAnsi="Palatino Linotype" w:cs="Tahoma"/>
          <w:sz w:val="24"/>
          <w:szCs w:val="24"/>
        </w:rPr>
        <w:t>.</w:t>
      </w:r>
    </w:p>
    <w:p w:rsidR="00F030F8" w:rsidRDefault="00F030F8" w:rsidP="00A462CB">
      <w:pPr>
        <w:spacing w:after="0" w:line="276" w:lineRule="auto"/>
        <w:jc w:val="both"/>
        <w:rPr>
          <w:rFonts w:ascii="Palatino Linotype" w:hAnsi="Palatino Linotype" w:cs="Tahoma"/>
          <w:sz w:val="24"/>
          <w:szCs w:val="24"/>
        </w:rPr>
      </w:pPr>
    </w:p>
    <w:p w:rsidR="00F030F8" w:rsidRDefault="00F030F8"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Asimismo, </w:t>
      </w:r>
      <w:r w:rsidR="004A01FF">
        <w:rPr>
          <w:rFonts w:ascii="Palatino Linotype" w:hAnsi="Palatino Linotype" w:cs="Tahoma"/>
          <w:sz w:val="24"/>
          <w:szCs w:val="24"/>
        </w:rPr>
        <w:t>en los casos necesarios</w:t>
      </w:r>
      <w:r w:rsidR="00A074E7">
        <w:rPr>
          <w:rFonts w:ascii="Palatino Linotype" w:hAnsi="Palatino Linotype" w:cs="Tahoma"/>
          <w:sz w:val="24"/>
          <w:szCs w:val="24"/>
        </w:rPr>
        <w:t xml:space="preserve"> debe</w:t>
      </w:r>
      <w:r>
        <w:rPr>
          <w:rFonts w:ascii="Palatino Linotype" w:hAnsi="Palatino Linotype" w:cs="Tahoma"/>
          <w:sz w:val="24"/>
          <w:szCs w:val="24"/>
        </w:rPr>
        <w:t xml:space="preserve"> allegarse de los elementos suficientes para arribar a una determinación debidamente fundada y motivada </w:t>
      </w:r>
      <w:r w:rsidR="0056175F">
        <w:rPr>
          <w:rFonts w:ascii="Palatino Linotype" w:hAnsi="Palatino Linotype" w:cs="Tahoma"/>
          <w:sz w:val="24"/>
          <w:szCs w:val="24"/>
        </w:rPr>
        <w:t>que tenga como consecuencia la clasificación de la información, además de establecer un periodo de clasificación acorde con la información de que se trate.</w:t>
      </w:r>
    </w:p>
    <w:p w:rsidR="0056175F" w:rsidRDefault="0056175F" w:rsidP="00A462CB">
      <w:pPr>
        <w:spacing w:after="0" w:line="276" w:lineRule="auto"/>
        <w:jc w:val="both"/>
        <w:rPr>
          <w:rFonts w:ascii="Palatino Linotype" w:hAnsi="Palatino Linotype" w:cs="Tahoma"/>
          <w:sz w:val="24"/>
          <w:szCs w:val="24"/>
        </w:rPr>
      </w:pPr>
    </w:p>
    <w:p w:rsidR="00A074E7" w:rsidRDefault="0056175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Bajo esa lógica, estimo que en el presente caso </w:t>
      </w:r>
      <w:r w:rsidR="00A074E7">
        <w:rPr>
          <w:rFonts w:ascii="Palatino Linotype" w:hAnsi="Palatino Linotype" w:cs="Tahoma"/>
          <w:sz w:val="24"/>
          <w:szCs w:val="24"/>
        </w:rPr>
        <w:t xml:space="preserve">este Instituto debió requerir al Sujeto Obligado que aclarase la información que clasificaba en las versiones públicas de los documentos proporcionados, </w:t>
      </w:r>
      <w:r w:rsidR="00A074E7" w:rsidRPr="00A074E7">
        <w:rPr>
          <w:rFonts w:ascii="Palatino Linotype" w:hAnsi="Palatino Linotype" w:cs="Tahoma"/>
          <w:sz w:val="24"/>
          <w:szCs w:val="24"/>
        </w:rPr>
        <w:t xml:space="preserve">realizar un pronunciamiento específico tendiente a determinar por qué la información del caso específico </w:t>
      </w:r>
      <w:r w:rsidR="00A074E7">
        <w:rPr>
          <w:rFonts w:ascii="Palatino Linotype" w:hAnsi="Palatino Linotype" w:cs="Tahoma"/>
          <w:sz w:val="24"/>
          <w:szCs w:val="24"/>
        </w:rPr>
        <w:t>es clasificada</w:t>
      </w:r>
      <w:r w:rsidR="00A074E7" w:rsidRPr="00A074E7">
        <w:rPr>
          <w:rFonts w:ascii="Palatino Linotype" w:hAnsi="Palatino Linotype" w:cs="Tahoma"/>
          <w:sz w:val="24"/>
          <w:szCs w:val="24"/>
        </w:rPr>
        <w:t xml:space="preserve">, </w:t>
      </w:r>
      <w:r w:rsidR="00A074E7">
        <w:rPr>
          <w:rFonts w:ascii="Palatino Linotype" w:hAnsi="Palatino Linotype" w:cs="Tahoma"/>
          <w:sz w:val="24"/>
          <w:szCs w:val="24"/>
        </w:rPr>
        <w:t>realizar</w:t>
      </w:r>
      <w:r w:rsidR="00A074E7" w:rsidRPr="00A074E7">
        <w:rPr>
          <w:rFonts w:ascii="Palatino Linotype" w:hAnsi="Palatino Linotype" w:cs="Tahoma"/>
          <w:sz w:val="24"/>
          <w:szCs w:val="24"/>
        </w:rPr>
        <w:t xml:space="preserve"> </w:t>
      </w:r>
      <w:r w:rsidR="00A074E7">
        <w:rPr>
          <w:rFonts w:ascii="Palatino Linotype" w:hAnsi="Palatino Linotype" w:cs="Tahoma"/>
          <w:sz w:val="24"/>
          <w:szCs w:val="24"/>
        </w:rPr>
        <w:t xml:space="preserve">la valoración </w:t>
      </w:r>
      <w:r w:rsidR="00A074E7" w:rsidRPr="00A074E7">
        <w:rPr>
          <w:rFonts w:ascii="Palatino Linotype" w:hAnsi="Palatino Linotype" w:cs="Tahoma"/>
          <w:sz w:val="24"/>
          <w:szCs w:val="24"/>
        </w:rPr>
        <w:t xml:space="preserve">respecto del daño que causaría la divulgación de la información, a efecto </w:t>
      </w:r>
      <w:r w:rsidR="00A074E7" w:rsidRPr="00A074E7">
        <w:rPr>
          <w:rFonts w:ascii="Palatino Linotype" w:hAnsi="Palatino Linotype" w:cs="Tahoma"/>
          <w:sz w:val="24"/>
          <w:szCs w:val="24"/>
        </w:rPr>
        <w:lastRenderedPageBreak/>
        <w:t xml:space="preserve">de sustentar la reserva de la información invocada por el </w:t>
      </w:r>
      <w:r w:rsidR="004A01FF">
        <w:rPr>
          <w:rFonts w:ascii="Palatino Linotype" w:hAnsi="Palatino Linotype" w:cs="Tahoma"/>
          <w:sz w:val="24"/>
          <w:szCs w:val="24"/>
        </w:rPr>
        <w:t>S</w:t>
      </w:r>
      <w:r w:rsidR="00A074E7" w:rsidRPr="00A074E7">
        <w:rPr>
          <w:rFonts w:ascii="Palatino Linotype" w:hAnsi="Palatino Linotype" w:cs="Tahoma"/>
          <w:sz w:val="24"/>
          <w:szCs w:val="24"/>
        </w:rPr>
        <w:t xml:space="preserve">ujeto </w:t>
      </w:r>
      <w:r w:rsidR="004A01FF">
        <w:rPr>
          <w:rFonts w:ascii="Palatino Linotype" w:hAnsi="Palatino Linotype" w:cs="Tahoma"/>
          <w:sz w:val="24"/>
          <w:szCs w:val="24"/>
        </w:rPr>
        <w:t>O</w:t>
      </w:r>
      <w:r w:rsidR="00A074E7" w:rsidRPr="00A074E7">
        <w:rPr>
          <w:rFonts w:ascii="Palatino Linotype" w:hAnsi="Palatino Linotype" w:cs="Tahoma"/>
          <w:sz w:val="24"/>
          <w:szCs w:val="24"/>
        </w:rPr>
        <w:t>bligado, máxime cuando este último omitió precisar los elementos de daño que pudiera causar la difusión de la información</w:t>
      </w:r>
      <w:r w:rsidR="00A074E7">
        <w:rPr>
          <w:rFonts w:ascii="Palatino Linotype" w:hAnsi="Palatino Linotype" w:cs="Tahoma"/>
          <w:sz w:val="24"/>
          <w:szCs w:val="24"/>
        </w:rPr>
        <w:t>, en su caso, efectuar la prueba de interés público y fijar un plazo de clasificación.</w:t>
      </w:r>
    </w:p>
    <w:p w:rsidR="00A074E7" w:rsidRDefault="00A074E7" w:rsidP="00A462CB">
      <w:pPr>
        <w:spacing w:after="0" w:line="276" w:lineRule="auto"/>
        <w:jc w:val="both"/>
        <w:rPr>
          <w:rFonts w:ascii="Palatino Linotype" w:hAnsi="Palatino Linotype" w:cs="Tahoma"/>
          <w:sz w:val="24"/>
          <w:szCs w:val="24"/>
        </w:rPr>
      </w:pPr>
    </w:p>
    <w:p w:rsidR="0056175F" w:rsidRDefault="0056175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Pues solo así, este Instituto como máxima autoridad en materia de derecho de acceso a la información y protección de datos personales, garantiza que los particulares puedan ejercer sus derechos y ser partícipes de la vida democrática de nuestro estado y nuestro país.</w:t>
      </w:r>
    </w:p>
    <w:p w:rsidR="003C374F" w:rsidRDefault="003C374F" w:rsidP="00A462CB">
      <w:pPr>
        <w:spacing w:after="0" w:line="276" w:lineRule="auto"/>
        <w:jc w:val="both"/>
        <w:rPr>
          <w:rFonts w:ascii="Palatino Linotype" w:hAnsi="Palatino Linotype" w:cs="Tahoma"/>
          <w:sz w:val="24"/>
          <w:szCs w:val="24"/>
        </w:rPr>
      </w:pPr>
    </w:p>
    <w:p w:rsidR="00D6548F" w:rsidRDefault="0056175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Por tanto, mi postura es a favor de efectuar un análisis exhaustivo en todos aquellos casos que restrinjan el derecho de acceso a la información de los particulares, como es la figura de la clasificación de la información</w:t>
      </w:r>
      <w:r w:rsidR="00CE3CDC">
        <w:rPr>
          <w:rFonts w:ascii="Palatino Linotype" w:hAnsi="Palatino Linotype" w:cs="Tahoma"/>
          <w:sz w:val="24"/>
          <w:szCs w:val="24"/>
        </w:rPr>
        <w:t>, y no sólo avocarnos a verificar si el sujeto obligado cumple con los requisitos de forma.</w:t>
      </w:r>
    </w:p>
    <w:p w:rsidR="0056175F" w:rsidRPr="00085241" w:rsidRDefault="0056175F" w:rsidP="00A462CB">
      <w:pPr>
        <w:spacing w:after="0" w:line="276" w:lineRule="auto"/>
        <w:jc w:val="both"/>
        <w:rPr>
          <w:rFonts w:ascii="Palatino Linotype" w:hAnsi="Palatino Linotype" w:cs="Tahoma"/>
          <w:sz w:val="24"/>
          <w:szCs w:val="24"/>
        </w:rPr>
      </w:pPr>
    </w:p>
    <w:p w:rsidR="009E0861" w:rsidRPr="00085241" w:rsidRDefault="009E0861" w:rsidP="00A462CB">
      <w:pPr>
        <w:spacing w:after="0" w:line="276" w:lineRule="auto"/>
        <w:jc w:val="both"/>
        <w:rPr>
          <w:rFonts w:ascii="Palatino Linotype" w:hAnsi="Palatino Linotype" w:cs="Tahoma"/>
          <w:sz w:val="24"/>
          <w:szCs w:val="24"/>
        </w:rPr>
      </w:pPr>
      <w:bookmarkStart w:id="0" w:name="_GoBack"/>
      <w:bookmarkEnd w:id="0"/>
      <w:r w:rsidRPr="00085241">
        <w:rPr>
          <w:rFonts w:ascii="Palatino Linotype" w:hAnsi="Palatino Linotype" w:cs="Tahoma"/>
          <w:sz w:val="24"/>
          <w:szCs w:val="24"/>
        </w:rPr>
        <w:t xml:space="preserve">Así, con base en los razonamientos expuestos, </w:t>
      </w:r>
      <w:r w:rsidRPr="00085241">
        <w:rPr>
          <w:rFonts w:ascii="Palatino Linotype" w:hAnsi="Palatino Linotype" w:cs="Tahoma"/>
          <w:b/>
          <w:sz w:val="24"/>
          <w:szCs w:val="24"/>
        </w:rPr>
        <w:t>se emite el presente Voto Particular</w:t>
      </w:r>
      <w:r w:rsidRPr="00085241">
        <w:rPr>
          <w:rFonts w:ascii="Palatino Linotype" w:hAnsi="Palatino Linotype" w:cs="Tahoma"/>
          <w:sz w:val="24"/>
          <w:szCs w:val="24"/>
        </w:rPr>
        <w:t>.</w:t>
      </w:r>
    </w:p>
    <w:p w:rsidR="00553ADE" w:rsidRPr="00085241" w:rsidRDefault="00553ADE" w:rsidP="00A462CB">
      <w:pPr>
        <w:spacing w:after="0" w:line="276" w:lineRule="auto"/>
        <w:jc w:val="center"/>
        <w:rPr>
          <w:rFonts w:ascii="Palatino Linotype" w:hAnsi="Palatino Linotype" w:cs="Tahoma"/>
          <w:sz w:val="24"/>
          <w:szCs w:val="24"/>
        </w:rPr>
      </w:pPr>
    </w:p>
    <w:p w:rsidR="00553ADE" w:rsidRPr="00A0224B" w:rsidRDefault="00A0224B" w:rsidP="00A0224B">
      <w:pPr>
        <w:spacing w:after="0" w:line="276" w:lineRule="auto"/>
        <w:jc w:val="center"/>
        <w:rPr>
          <w:rFonts w:ascii="Palatino Linotype" w:hAnsi="Palatino Linotype" w:cs="Tahoma"/>
          <w:b/>
          <w:sz w:val="24"/>
          <w:szCs w:val="24"/>
        </w:rPr>
      </w:pPr>
      <w:r w:rsidRPr="00A0224B">
        <w:rPr>
          <w:rFonts w:ascii="Palatino Linotype" w:hAnsi="Palatino Linotype" w:cs="Tahoma"/>
          <w:b/>
          <w:sz w:val="24"/>
          <w:szCs w:val="24"/>
        </w:rPr>
        <w:t>(Rúbrica)</w:t>
      </w:r>
    </w:p>
    <w:p w:rsidR="00553ADE" w:rsidRPr="00085241" w:rsidRDefault="00553ADE" w:rsidP="00A462CB">
      <w:pPr>
        <w:spacing w:after="0" w:line="276" w:lineRule="auto"/>
        <w:jc w:val="center"/>
        <w:rPr>
          <w:rFonts w:ascii="Palatino Linotype" w:hAnsi="Palatino Linotype" w:cs="Tahoma"/>
          <w:b/>
          <w:sz w:val="24"/>
          <w:szCs w:val="24"/>
        </w:rPr>
      </w:pPr>
      <w:r w:rsidRPr="00085241">
        <w:rPr>
          <w:rFonts w:ascii="Palatino Linotype" w:hAnsi="Palatino Linotype" w:cs="Tahoma"/>
          <w:b/>
          <w:sz w:val="24"/>
          <w:szCs w:val="24"/>
        </w:rPr>
        <w:t>Luis Gustavo Parra Noriega</w:t>
      </w:r>
    </w:p>
    <w:p w:rsidR="003512C9" w:rsidRPr="00085241" w:rsidRDefault="00553ADE" w:rsidP="00F44957">
      <w:pPr>
        <w:spacing w:after="0" w:line="276" w:lineRule="auto"/>
        <w:jc w:val="center"/>
        <w:rPr>
          <w:rFonts w:ascii="Palatino Linotype" w:hAnsi="Palatino Linotype" w:cs="Tahoma"/>
          <w:sz w:val="24"/>
          <w:szCs w:val="24"/>
        </w:rPr>
      </w:pPr>
      <w:r w:rsidRPr="00085241">
        <w:rPr>
          <w:rFonts w:ascii="Palatino Linotype" w:hAnsi="Palatino Linotype" w:cs="Tahoma"/>
          <w:sz w:val="24"/>
          <w:szCs w:val="24"/>
        </w:rPr>
        <w:t>Comisionado</w:t>
      </w:r>
    </w:p>
    <w:sectPr w:rsidR="003512C9" w:rsidRPr="00085241"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D70" w:rsidRDefault="00682D70" w:rsidP="00EE29F6">
      <w:pPr>
        <w:spacing w:after="0" w:line="240" w:lineRule="auto"/>
      </w:pPr>
      <w:r>
        <w:separator/>
      </w:r>
    </w:p>
  </w:endnote>
  <w:endnote w:type="continuationSeparator" w:id="0">
    <w:p w:rsidR="00682D70" w:rsidRDefault="00682D70"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A1807">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A1807">
              <w:rPr>
                <w:b/>
                <w:bCs/>
                <w:noProof/>
              </w:rPr>
              <w:t>3</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D70" w:rsidRDefault="00682D70" w:rsidP="00EE29F6">
      <w:pPr>
        <w:spacing w:after="0" w:line="240" w:lineRule="auto"/>
      </w:pPr>
      <w:r>
        <w:separator/>
      </w:r>
    </w:p>
  </w:footnote>
  <w:footnote w:type="continuationSeparator" w:id="0">
    <w:p w:rsidR="00682D70" w:rsidRDefault="00682D70"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5959"/>
    </w:tblGrid>
    <w:tr w:rsidR="00363357" w:rsidRPr="001106EA" w:rsidTr="00A074E7">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959"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1106EA">
          <w:pPr>
            <w:pStyle w:val="Encabezado"/>
            <w:ind w:left="-108" w:right="-250"/>
            <w:jc w:val="both"/>
            <w:rPr>
              <w:rFonts w:ascii="Palatino Linotype" w:hAnsi="Palatino Linotype" w:cs="Tahoma"/>
              <w:b/>
            </w:rPr>
          </w:pPr>
          <w:r w:rsidRPr="00085241">
            <w:rPr>
              <w:rFonts w:ascii="Palatino Linotype" w:hAnsi="Palatino Linotype" w:cs="Tahoma"/>
              <w:b/>
            </w:rPr>
            <w:t>Voto Particular</w:t>
          </w:r>
        </w:p>
        <w:p w:rsidR="00104333" w:rsidRPr="00085241" w:rsidRDefault="00A074E7" w:rsidP="00104333">
          <w:pPr>
            <w:pStyle w:val="Encabezado"/>
            <w:ind w:left="-108" w:right="-250"/>
            <w:jc w:val="both"/>
            <w:rPr>
              <w:rFonts w:ascii="Palatino Linotype" w:hAnsi="Palatino Linotype" w:cs="Tahoma"/>
              <w:b/>
            </w:rPr>
          </w:pPr>
          <w:r>
            <w:rPr>
              <w:rFonts w:ascii="Palatino Linotype" w:hAnsi="Palatino Linotype" w:cs="Tahoma"/>
              <w:b/>
            </w:rPr>
            <w:t>Recurso de Revisión: 03680</w:t>
          </w:r>
          <w:r w:rsidR="00363357" w:rsidRPr="00085241">
            <w:rPr>
              <w:rFonts w:ascii="Palatino Linotype" w:hAnsi="Palatino Linotype" w:cs="Tahoma"/>
              <w:b/>
            </w:rPr>
            <w:t>/INFOEM/IP/RR/201</w:t>
          </w:r>
          <w:r w:rsidR="00104333" w:rsidRPr="00085241">
            <w:rPr>
              <w:rFonts w:ascii="Palatino Linotype" w:hAnsi="Palatino Linotype" w:cs="Tahoma"/>
              <w:b/>
            </w:rPr>
            <w:t>8</w:t>
          </w:r>
        </w:p>
        <w:p w:rsidR="00DF2784" w:rsidRPr="00085241" w:rsidRDefault="00DF2784" w:rsidP="00104333">
          <w:pPr>
            <w:pStyle w:val="Encabezado"/>
            <w:ind w:left="-108" w:right="-250"/>
            <w:jc w:val="both"/>
            <w:rPr>
              <w:rFonts w:ascii="Palatino Linotype" w:hAnsi="Palatino Linotype" w:cs="Tahoma"/>
              <w:b/>
            </w:rPr>
          </w:pPr>
          <w:r w:rsidRPr="00085241">
            <w:rPr>
              <w:rFonts w:ascii="Palatino Linotype" w:hAnsi="Palatino Linotype" w:cs="Tahoma"/>
              <w:b/>
            </w:rPr>
            <w:t xml:space="preserve">Sujeto Obligado: </w:t>
          </w:r>
          <w:r w:rsidR="00A074E7">
            <w:rPr>
              <w:rFonts w:ascii="Palatino Linotype" w:hAnsi="Palatino Linotype" w:cs="Tahoma"/>
              <w:b/>
            </w:rPr>
            <w:t xml:space="preserve">Secretaría de Desarrollo Urbano y </w:t>
          </w:r>
          <w:proofErr w:type="spellStart"/>
          <w:r w:rsidR="00A074E7">
            <w:rPr>
              <w:rFonts w:ascii="Palatino Linotype" w:hAnsi="Palatino Linotype" w:cs="Tahoma"/>
              <w:b/>
            </w:rPr>
            <w:t>y</w:t>
          </w:r>
          <w:proofErr w:type="spellEnd"/>
          <w:r w:rsidR="00A074E7">
            <w:rPr>
              <w:rFonts w:ascii="Palatino Linotype" w:hAnsi="Palatino Linotype" w:cs="Tahoma"/>
              <w:b/>
            </w:rPr>
            <w:t xml:space="preserve"> Metropolitano</w:t>
          </w:r>
        </w:p>
        <w:p w:rsidR="00363357" w:rsidRPr="001106EA" w:rsidRDefault="00363357" w:rsidP="00792848">
          <w:pPr>
            <w:pStyle w:val="Encabezado"/>
            <w:ind w:left="-108" w:right="-250"/>
            <w:jc w:val="both"/>
            <w:rPr>
              <w:rFonts w:ascii="Tahoma" w:hAnsi="Tahoma" w:cs="Tahoma"/>
            </w:rPr>
          </w:pPr>
          <w:r w:rsidRPr="00085241">
            <w:rPr>
              <w:rFonts w:ascii="Palatino Linotype" w:hAnsi="Palatino Linotype" w:cs="Tahoma"/>
              <w:b/>
            </w:rPr>
            <w:t xml:space="preserve">Comisionada Ponente: </w:t>
          </w:r>
          <w:r w:rsidR="00792848">
            <w:rPr>
              <w:rFonts w:ascii="Palatino Linotype" w:hAnsi="Palatino Linotype" w:cs="Tahoma"/>
              <w:b/>
            </w:rPr>
            <w:t xml:space="preserve">Zulema Martínez Sánchez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3B3D"/>
    <w:rsid w:val="0002483E"/>
    <w:rsid w:val="0002627D"/>
    <w:rsid w:val="0002759D"/>
    <w:rsid w:val="000301C6"/>
    <w:rsid w:val="000466A3"/>
    <w:rsid w:val="00056BD3"/>
    <w:rsid w:val="00060F74"/>
    <w:rsid w:val="0006561A"/>
    <w:rsid w:val="00085241"/>
    <w:rsid w:val="0008691F"/>
    <w:rsid w:val="00087AC8"/>
    <w:rsid w:val="0009277A"/>
    <w:rsid w:val="00097988"/>
    <w:rsid w:val="00097A79"/>
    <w:rsid w:val="000B235B"/>
    <w:rsid w:val="000B7F6F"/>
    <w:rsid w:val="000C10B7"/>
    <w:rsid w:val="000C6052"/>
    <w:rsid w:val="000D186F"/>
    <w:rsid w:val="000E64B7"/>
    <w:rsid w:val="000F1CD2"/>
    <w:rsid w:val="00104333"/>
    <w:rsid w:val="0010688C"/>
    <w:rsid w:val="001106EA"/>
    <w:rsid w:val="001159DC"/>
    <w:rsid w:val="00116E1A"/>
    <w:rsid w:val="00136AD8"/>
    <w:rsid w:val="0014038B"/>
    <w:rsid w:val="00140A57"/>
    <w:rsid w:val="0014736A"/>
    <w:rsid w:val="00161815"/>
    <w:rsid w:val="00162325"/>
    <w:rsid w:val="00164625"/>
    <w:rsid w:val="00164BFE"/>
    <w:rsid w:val="0018472D"/>
    <w:rsid w:val="00193AA8"/>
    <w:rsid w:val="00197A72"/>
    <w:rsid w:val="001A145C"/>
    <w:rsid w:val="001A6BD9"/>
    <w:rsid w:val="001C1C64"/>
    <w:rsid w:val="001C363A"/>
    <w:rsid w:val="0020052A"/>
    <w:rsid w:val="00231B68"/>
    <w:rsid w:val="00243A13"/>
    <w:rsid w:val="00246FAF"/>
    <w:rsid w:val="00273B3C"/>
    <w:rsid w:val="0028037C"/>
    <w:rsid w:val="002816CB"/>
    <w:rsid w:val="00295BA5"/>
    <w:rsid w:val="002A0907"/>
    <w:rsid w:val="002A138B"/>
    <w:rsid w:val="002A1727"/>
    <w:rsid w:val="002A2EE7"/>
    <w:rsid w:val="002B0E4A"/>
    <w:rsid w:val="002B2877"/>
    <w:rsid w:val="002C2405"/>
    <w:rsid w:val="002C7EBD"/>
    <w:rsid w:val="002E4A9A"/>
    <w:rsid w:val="002E5A1A"/>
    <w:rsid w:val="00333B7A"/>
    <w:rsid w:val="00344DD1"/>
    <w:rsid w:val="003512C9"/>
    <w:rsid w:val="00363357"/>
    <w:rsid w:val="00390188"/>
    <w:rsid w:val="003973A2"/>
    <w:rsid w:val="003A6218"/>
    <w:rsid w:val="003B5F3A"/>
    <w:rsid w:val="003B6547"/>
    <w:rsid w:val="003B7A5E"/>
    <w:rsid w:val="003C374F"/>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0B68"/>
    <w:rsid w:val="0045695E"/>
    <w:rsid w:val="00467ACB"/>
    <w:rsid w:val="00485822"/>
    <w:rsid w:val="00490F50"/>
    <w:rsid w:val="004A01FF"/>
    <w:rsid w:val="004A4555"/>
    <w:rsid w:val="004A555E"/>
    <w:rsid w:val="004B08C4"/>
    <w:rsid w:val="004B541F"/>
    <w:rsid w:val="004B674B"/>
    <w:rsid w:val="004C4912"/>
    <w:rsid w:val="004C6E57"/>
    <w:rsid w:val="004E4CA3"/>
    <w:rsid w:val="004E7007"/>
    <w:rsid w:val="004F0B86"/>
    <w:rsid w:val="00511E06"/>
    <w:rsid w:val="0052260F"/>
    <w:rsid w:val="00524DA5"/>
    <w:rsid w:val="00526DBD"/>
    <w:rsid w:val="00543DF4"/>
    <w:rsid w:val="00544812"/>
    <w:rsid w:val="00550AA5"/>
    <w:rsid w:val="00553ADE"/>
    <w:rsid w:val="0056120D"/>
    <w:rsid w:val="0056175F"/>
    <w:rsid w:val="00582CCB"/>
    <w:rsid w:val="00584D73"/>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2D70"/>
    <w:rsid w:val="00684B16"/>
    <w:rsid w:val="006B16FE"/>
    <w:rsid w:val="006B6D1A"/>
    <w:rsid w:val="006F0600"/>
    <w:rsid w:val="006F5316"/>
    <w:rsid w:val="007071CF"/>
    <w:rsid w:val="00722FE9"/>
    <w:rsid w:val="00724F08"/>
    <w:rsid w:val="007378E2"/>
    <w:rsid w:val="00742A15"/>
    <w:rsid w:val="0077694E"/>
    <w:rsid w:val="00781082"/>
    <w:rsid w:val="007849A1"/>
    <w:rsid w:val="00792848"/>
    <w:rsid w:val="007A1071"/>
    <w:rsid w:val="007A1807"/>
    <w:rsid w:val="007A2D13"/>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3790"/>
    <w:rsid w:val="009943E1"/>
    <w:rsid w:val="009B22ED"/>
    <w:rsid w:val="009B2C0B"/>
    <w:rsid w:val="009C0313"/>
    <w:rsid w:val="009D07E2"/>
    <w:rsid w:val="009D49BE"/>
    <w:rsid w:val="009E0861"/>
    <w:rsid w:val="009E41F7"/>
    <w:rsid w:val="00A0224B"/>
    <w:rsid w:val="00A074E7"/>
    <w:rsid w:val="00A13E40"/>
    <w:rsid w:val="00A14343"/>
    <w:rsid w:val="00A22273"/>
    <w:rsid w:val="00A30C52"/>
    <w:rsid w:val="00A364BA"/>
    <w:rsid w:val="00A45DF6"/>
    <w:rsid w:val="00A462CB"/>
    <w:rsid w:val="00A5061A"/>
    <w:rsid w:val="00A54E21"/>
    <w:rsid w:val="00A67498"/>
    <w:rsid w:val="00A742D1"/>
    <w:rsid w:val="00A87924"/>
    <w:rsid w:val="00A96933"/>
    <w:rsid w:val="00A96CE5"/>
    <w:rsid w:val="00AA090B"/>
    <w:rsid w:val="00AA261E"/>
    <w:rsid w:val="00AA38A5"/>
    <w:rsid w:val="00AC333A"/>
    <w:rsid w:val="00AD25D5"/>
    <w:rsid w:val="00AF3B6B"/>
    <w:rsid w:val="00B15570"/>
    <w:rsid w:val="00B2355E"/>
    <w:rsid w:val="00B263C5"/>
    <w:rsid w:val="00B27BBC"/>
    <w:rsid w:val="00B30925"/>
    <w:rsid w:val="00B67355"/>
    <w:rsid w:val="00B71740"/>
    <w:rsid w:val="00B73847"/>
    <w:rsid w:val="00B7393F"/>
    <w:rsid w:val="00B761B1"/>
    <w:rsid w:val="00B80C28"/>
    <w:rsid w:val="00BB6EE3"/>
    <w:rsid w:val="00BC4882"/>
    <w:rsid w:val="00BC55D2"/>
    <w:rsid w:val="00BD06FC"/>
    <w:rsid w:val="00BD4705"/>
    <w:rsid w:val="00BD5DBE"/>
    <w:rsid w:val="00BE678B"/>
    <w:rsid w:val="00BF1AC9"/>
    <w:rsid w:val="00C0033F"/>
    <w:rsid w:val="00C0131C"/>
    <w:rsid w:val="00C153EC"/>
    <w:rsid w:val="00C30FD6"/>
    <w:rsid w:val="00C31FEE"/>
    <w:rsid w:val="00C55FFC"/>
    <w:rsid w:val="00C75CE0"/>
    <w:rsid w:val="00C920D4"/>
    <w:rsid w:val="00CA7627"/>
    <w:rsid w:val="00CC68E1"/>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2D73"/>
    <w:rsid w:val="00DE4452"/>
    <w:rsid w:val="00DF2784"/>
    <w:rsid w:val="00DF6CA0"/>
    <w:rsid w:val="00E14426"/>
    <w:rsid w:val="00E145E1"/>
    <w:rsid w:val="00E26123"/>
    <w:rsid w:val="00E34559"/>
    <w:rsid w:val="00E41481"/>
    <w:rsid w:val="00E416F8"/>
    <w:rsid w:val="00E656C1"/>
    <w:rsid w:val="00E70B5D"/>
    <w:rsid w:val="00E750E2"/>
    <w:rsid w:val="00E80E84"/>
    <w:rsid w:val="00E82F77"/>
    <w:rsid w:val="00E83683"/>
    <w:rsid w:val="00E910F8"/>
    <w:rsid w:val="00EA7E26"/>
    <w:rsid w:val="00EB7128"/>
    <w:rsid w:val="00EE29F6"/>
    <w:rsid w:val="00F030F8"/>
    <w:rsid w:val="00F05A41"/>
    <w:rsid w:val="00F14384"/>
    <w:rsid w:val="00F44957"/>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DA30-49C1-41AB-A1EF-E76BA548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731</Words>
  <Characters>4021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7</cp:revision>
  <cp:lastPrinted>2018-10-01T19:36:00Z</cp:lastPrinted>
  <dcterms:created xsi:type="dcterms:W3CDTF">2018-11-20T15:18:00Z</dcterms:created>
  <dcterms:modified xsi:type="dcterms:W3CDTF">2018-11-20T16:31:00Z</dcterms:modified>
</cp:coreProperties>
</file>